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BF" w:rsidRPr="00F33BB5" w:rsidRDefault="009E33D6" w:rsidP="00924FBF">
      <w:pPr>
        <w:rPr>
          <w:b/>
        </w:rPr>
      </w:pPr>
      <w:r>
        <w:rPr>
          <w:b/>
        </w:rPr>
        <w:t>Hack-a-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  -- How It W</w:t>
      </w:r>
      <w:r w:rsidR="00F33BB5">
        <w:rPr>
          <w:b/>
        </w:rPr>
        <w:t>orks</w:t>
      </w:r>
    </w:p>
    <w:p w:rsidR="00924FBF" w:rsidRDefault="00532C69" w:rsidP="00924FBF">
      <w:r>
        <w:t>Hack-a-</w:t>
      </w:r>
      <w:proofErr w:type="spellStart"/>
      <w:r>
        <w:t>Mol</w:t>
      </w:r>
      <w:proofErr w:type="spellEnd"/>
      <w:r>
        <w:t xml:space="preserve"> </w:t>
      </w:r>
      <w:r w:rsidR="000411BF">
        <w:t>(</w:t>
      </w:r>
      <w:hyperlink r:id="rId5" w:history="1">
        <w:r w:rsidR="000411BF" w:rsidRPr="00F9559F">
          <w:rPr>
            <w:rStyle w:val="Hyperlink"/>
          </w:rPr>
          <w:t>https://chemapps.stolaf.edu/jmol/jsmol/hackamol.htm</w:t>
        </w:r>
      </w:hyperlink>
      <w:r w:rsidR="000411BF">
        <w:t xml:space="preserve">) </w:t>
      </w:r>
      <w:r>
        <w:t xml:space="preserve">was written by Bob Hanson </w:t>
      </w:r>
      <w:r w:rsidR="000411BF">
        <w:t>on a cold Dec</w:t>
      </w:r>
      <w:r>
        <w:t xml:space="preserve">ember evening in 2016 when he had nothing better to do. </w:t>
      </w:r>
      <w:r w:rsidR="000411BF">
        <w:t xml:space="preserve">The </w:t>
      </w:r>
      <w:r w:rsidR="00924FBF">
        <w:t xml:space="preserve">HTML5 JavaScript </w:t>
      </w:r>
      <w:r w:rsidR="000411BF">
        <w:t xml:space="preserve">application </w:t>
      </w:r>
      <w:r w:rsidR="00924FBF">
        <w:t xml:space="preserve">utilizes two modules – a 2D drawing application (JSME, </w:t>
      </w:r>
      <w:hyperlink r:id="rId6" w:history="1">
        <w:r w:rsidR="00924FBF" w:rsidRPr="00F9559F">
          <w:rPr>
            <w:rStyle w:val="Hyperlink"/>
          </w:rPr>
          <w:t>http://peter-ertl.com/jsme</w:t>
        </w:r>
      </w:hyperlink>
      <w:r w:rsidR="00924FBF">
        <w:t>) and</w:t>
      </w:r>
      <w:r w:rsidR="000411BF">
        <w:t xml:space="preserve"> a </w:t>
      </w:r>
      <w:r w:rsidR="00924FBF">
        <w:t xml:space="preserve">3D application (JSmol, </w:t>
      </w:r>
      <w:hyperlink r:id="rId7" w:history="1">
        <w:r w:rsidR="00924FBF" w:rsidRPr="00F9559F">
          <w:rPr>
            <w:rStyle w:val="Hyperlink"/>
          </w:rPr>
          <w:t>https://sourceforge.net/projects/jsmol/</w:t>
        </w:r>
      </w:hyperlink>
      <w:r w:rsidR="00924FBF">
        <w:t xml:space="preserve">). </w:t>
      </w:r>
      <w:r w:rsidR="00F33BB5">
        <w:t xml:space="preserve">Most of the action on the page involves JSmol.  </w:t>
      </w:r>
    </w:p>
    <w:p w:rsidR="00924FBF" w:rsidRDefault="00924FBF" w:rsidP="00924FBF">
      <w:r>
        <w:rPr>
          <w:noProof/>
        </w:rPr>
        <w:drawing>
          <wp:inline distT="0" distB="0" distL="0" distR="0" wp14:anchorId="214AADD4" wp14:editId="26AB3168">
            <wp:extent cx="5865495" cy="5775325"/>
            <wp:effectExtent l="19050" t="19050" r="2095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577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4FBF" w:rsidRPr="00924FBF" w:rsidRDefault="00924FBF" w:rsidP="00924FBF">
      <w:pPr>
        <w:rPr>
          <w:b/>
        </w:rPr>
      </w:pPr>
      <w:r w:rsidRPr="00924FBF">
        <w:rPr>
          <w:b/>
        </w:rPr>
        <w:t>2D to 3D</w:t>
      </w:r>
    </w:p>
    <w:p w:rsidR="00924FBF" w:rsidRDefault="00924FBF" w:rsidP="00924FBF">
      <w:r>
        <w:t xml:space="preserve">When the user draws a structure in the JSME application and presses the </w:t>
      </w:r>
      <w:r>
        <w:rPr>
          <w:noProof/>
        </w:rPr>
        <w:drawing>
          <wp:inline distT="0" distB="0" distL="0" distR="0" wp14:anchorId="0DD28B52" wp14:editId="2714A07C">
            <wp:extent cx="3619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button, JSME delivers its structure in the form of a SMILES string. This SMILES string is passed to JSmol </w:t>
      </w:r>
      <w:r w:rsidR="000B21A7">
        <w:t>using</w:t>
      </w:r>
      <w:r>
        <w:t xml:space="preserve"> a LOAD command, shown here for acetone:</w:t>
      </w:r>
    </w:p>
    <w:p w:rsidR="00924FBF" w:rsidRPr="00532C69" w:rsidRDefault="00924FBF" w:rsidP="00924FBF">
      <w:pPr>
        <w:rPr>
          <w:i/>
        </w:rPr>
      </w:pPr>
      <w:r>
        <w:t xml:space="preserve">   </w:t>
      </w:r>
      <w:r w:rsidRPr="00532C69">
        <w:rPr>
          <w:i/>
        </w:rPr>
        <w:t>LOAD $CC(O)C</w:t>
      </w:r>
    </w:p>
    <w:p w:rsidR="00A73C29" w:rsidRDefault="00924FBF" w:rsidP="00924FBF">
      <w:r>
        <w:t xml:space="preserve">The “$” instructs JSmol to make a request to the NCI Chemical Information Resolver (CIR) in Frederick, Maryland, where the SMILES string is processed, and a 3D MOL file is returned. </w:t>
      </w:r>
      <w:r w:rsidR="006863B7">
        <w:t xml:space="preserve"> The call to </w:t>
      </w:r>
      <w:r w:rsidR="00153AA8">
        <w:t xml:space="preserve">the </w:t>
      </w:r>
      <w:r w:rsidR="006863B7">
        <w:t xml:space="preserve">CIR looks like this (found in the JavaScript console accessed through the </w:t>
      </w:r>
      <w:r w:rsidR="006863B7" w:rsidRPr="006863B7">
        <w:rPr>
          <w:color w:val="2F5496" w:themeColor="accent5" w:themeShade="BF"/>
          <w:u w:val="single"/>
        </w:rPr>
        <w:t>info</w:t>
      </w:r>
      <w:r w:rsidR="006863B7" w:rsidRPr="006863B7">
        <w:rPr>
          <w:color w:val="2F5496" w:themeColor="accent5" w:themeShade="BF"/>
        </w:rPr>
        <w:t xml:space="preserve"> </w:t>
      </w:r>
      <w:r w:rsidR="006863B7">
        <w:t>link):</w:t>
      </w:r>
    </w:p>
    <w:p w:rsidR="006863B7" w:rsidRDefault="0089145C" w:rsidP="006863B7">
      <w:pPr>
        <w:ind w:firstLine="720"/>
      </w:pPr>
      <w:hyperlink r:id="rId10" w:history="1">
        <w:r w:rsidR="006863B7" w:rsidRPr="00F9559F">
          <w:rPr>
            <w:rStyle w:val="Hyperlink"/>
          </w:rPr>
          <w:t>https://cactus.nci.nih.gov/chemical/structure/C(C)(=O)C/file?format=sdf&amp;get3d=true</w:t>
        </w:r>
      </w:hyperlink>
      <w:r w:rsidR="006863B7">
        <w:t xml:space="preserve"> </w:t>
      </w:r>
    </w:p>
    <w:p w:rsidR="00924FBF" w:rsidRPr="00A73C29" w:rsidRDefault="00A73C29" w:rsidP="00A73C29">
      <w:pPr>
        <w:ind w:left="720"/>
        <w:rPr>
          <w:i/>
        </w:rPr>
      </w:pPr>
      <w:r w:rsidRPr="00A73C29">
        <w:rPr>
          <w:i/>
        </w:rPr>
        <w:t xml:space="preserve">Note: </w:t>
      </w:r>
      <w:r w:rsidR="00924FBF" w:rsidRPr="00A73C29">
        <w:rPr>
          <w:i/>
        </w:rPr>
        <w:t>In some complicated cases, CIR cannot convert the model to a 3D file, and a 2D file is</w:t>
      </w:r>
      <w:r w:rsidRPr="00A73C29">
        <w:rPr>
          <w:i/>
        </w:rPr>
        <w:t xml:space="preserve"> returned. This can result in an inappropriately flat structure being displayed in the JSmol window.</w:t>
      </w:r>
    </w:p>
    <w:p w:rsidR="00153AA8" w:rsidRDefault="00153AA8" w:rsidP="00924FBF">
      <w:pPr>
        <w:rPr>
          <w:b/>
        </w:rPr>
      </w:pPr>
    </w:p>
    <w:p w:rsidR="00153AA8" w:rsidRPr="00153AA8" w:rsidRDefault="00153AA8" w:rsidP="00924F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211455</wp:posOffset>
            </wp:positionV>
            <wp:extent cx="1737360" cy="716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Chemical name to 3D</w:t>
      </w:r>
    </w:p>
    <w:p w:rsidR="00153AA8" w:rsidRDefault="00153AA8" w:rsidP="00924FBF">
      <w:r w:rsidRPr="00153AA8">
        <w:t>The</w:t>
      </w:r>
      <w:r>
        <w:t xml:space="preserve"> box under the JSmol window allows entry of a chemical identifier – a chemical name, a SMILES string, an InChI string, a CAS registry number, for instance. When the Search button is pressed, either the CIR or PubChem is sent this information, and a 3D </w:t>
      </w:r>
      <w:proofErr w:type="spellStart"/>
      <w:r>
        <w:t>mol</w:t>
      </w:r>
      <w:proofErr w:type="spellEnd"/>
      <w:r>
        <w:t xml:space="preserve"> file is returned. The call is the same as for 2D to 3D, above for the CIR; for PubChem it looks like this:</w:t>
      </w:r>
    </w:p>
    <w:p w:rsidR="00153AA8" w:rsidRPr="00153AA8" w:rsidRDefault="0089145C" w:rsidP="00153AA8">
      <w:pPr>
        <w:ind w:firstLine="720"/>
      </w:pPr>
      <w:hyperlink r:id="rId12" w:history="1">
        <w:r w:rsidR="00153AA8" w:rsidRPr="00F9559F">
          <w:rPr>
            <w:rStyle w:val="Hyperlink"/>
          </w:rPr>
          <w:t>https://pubchem.ncbi.nlm.nih.gov/rest/pug/compound/name/acetone/SDF?record_type=3d</w:t>
        </w:r>
      </w:hyperlink>
    </w:p>
    <w:p w:rsidR="00153AA8" w:rsidRDefault="00153AA8" w:rsidP="00924FBF">
      <w:pPr>
        <w:rPr>
          <w:b/>
        </w:rPr>
      </w:pPr>
    </w:p>
    <w:p w:rsidR="00A73C29" w:rsidRPr="00A73C29" w:rsidRDefault="00A73C29" w:rsidP="00924FBF">
      <w:pPr>
        <w:rPr>
          <w:b/>
        </w:rPr>
      </w:pPr>
      <w:r w:rsidRPr="00A73C29">
        <w:rPr>
          <w:b/>
        </w:rPr>
        <w:t>3D to structure data</w:t>
      </w:r>
    </w:p>
    <w:p w:rsidR="00F33BB5" w:rsidRDefault="00A73C29" w:rsidP="00924FBF">
      <w:r>
        <w:t>JSmol has been initialized such that when a model is loaded, the</w:t>
      </w:r>
      <w:r w:rsidR="00F33BB5">
        <w:t xml:space="preserve"> page’s</w:t>
      </w:r>
      <w:r>
        <w:t xml:space="preserve"> JavaScript function </w:t>
      </w:r>
      <w:proofErr w:type="spellStart"/>
      <w:r>
        <w:rPr>
          <w:i/>
        </w:rPr>
        <w:t>loadStructCallback</w:t>
      </w:r>
      <w:proofErr w:type="spellEnd"/>
      <w:r>
        <w:rPr>
          <w:i/>
        </w:rPr>
        <w:t xml:space="preserve">() </w:t>
      </w:r>
      <w:r w:rsidR="00F33BB5">
        <w:t>is fired</w:t>
      </w:r>
      <w:r>
        <w:t xml:space="preserve">. </w:t>
      </w:r>
    </w:p>
    <w:p w:rsidR="00F33BB5" w:rsidRDefault="00F33BB5" w:rsidP="001D25D7">
      <w:pPr>
        <w:spacing w:after="0"/>
      </w:pPr>
    </w:p>
    <w:p w:rsidR="0089145C" w:rsidRDefault="0089145C" w:rsidP="0089145C">
      <w:pPr>
        <w:spacing w:after="0"/>
      </w:pPr>
      <w:r>
        <w:t xml:space="preserve">           </w:t>
      </w:r>
      <w:proofErr w:type="spellStart"/>
      <w:r w:rsidRPr="0089145C">
        <w:t>var</w:t>
      </w:r>
      <w:proofErr w:type="spellEnd"/>
      <w:r w:rsidRPr="0089145C">
        <w:t xml:space="preserve"> </w:t>
      </w:r>
      <w:proofErr w:type="spellStart"/>
      <w:r w:rsidRPr="0089145C">
        <w:t>loadStructCallback</w:t>
      </w:r>
      <w:proofErr w:type="spellEnd"/>
      <w:r w:rsidRPr="0089145C">
        <w:t xml:space="preserve"> = function(</w:t>
      </w:r>
      <w:proofErr w:type="spellStart"/>
      <w:r w:rsidRPr="0089145C">
        <w:t>app,filename</w:t>
      </w:r>
      <w:proofErr w:type="spellEnd"/>
      <w:r w:rsidRPr="0089145C">
        <w:t>) {</w:t>
      </w:r>
    </w:p>
    <w:p w:rsidR="00F33BB5" w:rsidRDefault="00F33BB5" w:rsidP="00F33BB5">
      <w:pPr>
        <w:spacing w:after="0"/>
        <w:ind w:left="720"/>
      </w:pPr>
      <w:r>
        <w:t>if (!filename)</w:t>
      </w:r>
    </w:p>
    <w:p w:rsidR="00F33BB5" w:rsidRDefault="00F33BB5" w:rsidP="00F33BB5">
      <w:pPr>
        <w:spacing w:after="0"/>
        <w:ind w:left="720"/>
      </w:pPr>
      <w:r>
        <w:t xml:space="preserve">  return;</w:t>
      </w:r>
    </w:p>
    <w:p w:rsidR="00F33BB5" w:rsidRDefault="00F33BB5" w:rsidP="00F33BB5">
      <w:pPr>
        <w:spacing w:after="0"/>
        <w:ind w:left="720"/>
      </w:pPr>
      <w:r>
        <w:t xml:space="preserve"> </w:t>
      </w:r>
      <w:proofErr w:type="spellStart"/>
      <w:r>
        <w:t>setFormat</w:t>
      </w:r>
      <w:proofErr w:type="spellEnd"/>
      <w:r>
        <w:t>();</w:t>
      </w:r>
    </w:p>
    <w:p w:rsidR="00F33BB5" w:rsidRDefault="00F33BB5" w:rsidP="00F33BB5">
      <w:pPr>
        <w:spacing w:after="0"/>
        <w:ind w:left="720"/>
      </w:pPr>
      <w:r>
        <w:t xml:space="preserve"> if (!from2D)</w:t>
      </w:r>
    </w:p>
    <w:p w:rsidR="00F33BB5" w:rsidRDefault="00F33BB5" w:rsidP="00F33BB5">
      <w:pPr>
        <w:spacing w:after="0"/>
        <w:ind w:left="720"/>
      </w:pPr>
      <w:r>
        <w:t xml:space="preserve">  to2D();</w:t>
      </w:r>
    </w:p>
    <w:p w:rsidR="00F33BB5" w:rsidRDefault="00F33BB5" w:rsidP="00F33BB5">
      <w:pPr>
        <w:spacing w:after="0"/>
        <w:ind w:left="720"/>
      </w:pPr>
      <w:bookmarkStart w:id="0" w:name="_GoBack"/>
      <w:bookmarkEnd w:id="0"/>
      <w:r>
        <w:t xml:space="preserve"> </w:t>
      </w:r>
      <w:proofErr w:type="spellStart"/>
      <w:r>
        <w:t>showSmiles</w:t>
      </w:r>
      <w:proofErr w:type="spellEnd"/>
      <w:r>
        <w:t>(true)</w:t>
      </w:r>
    </w:p>
    <w:p w:rsidR="00F33BB5" w:rsidRDefault="0089145C" w:rsidP="0089145C">
      <w:pPr>
        <w:spacing w:after="0"/>
      </w:pPr>
      <w:r>
        <w:t xml:space="preserve">            </w:t>
      </w:r>
      <w:r w:rsidR="00F33BB5">
        <w:t>}</w:t>
      </w:r>
    </w:p>
    <w:p w:rsidR="00F33BB5" w:rsidRDefault="00F33BB5" w:rsidP="00F33BB5">
      <w:pPr>
        <w:spacing w:after="0"/>
      </w:pPr>
    </w:p>
    <w:p w:rsidR="00153AA8" w:rsidRPr="00532C69" w:rsidRDefault="00A73C29" w:rsidP="00924FBF">
      <w:r>
        <w:t>W</w:t>
      </w:r>
      <w:r w:rsidR="00F33BB5">
        <w:t>hen this function runs, the function</w:t>
      </w:r>
      <w:r>
        <w:t xml:space="preserve"> </w:t>
      </w:r>
      <w:proofErr w:type="spellStart"/>
      <w:r>
        <w:rPr>
          <w:i/>
        </w:rPr>
        <w:t>setFormat</w:t>
      </w:r>
      <w:proofErr w:type="spellEnd"/>
      <w:r>
        <w:rPr>
          <w:i/>
        </w:rPr>
        <w:t>()</w:t>
      </w:r>
      <w:r w:rsidR="00F33BB5">
        <w:rPr>
          <w:i/>
        </w:rPr>
        <w:t xml:space="preserve"> </w:t>
      </w:r>
      <w:r>
        <w:t>run</w:t>
      </w:r>
      <w:r w:rsidR="00F33BB5">
        <w:t>s. This function</w:t>
      </w:r>
      <w:r>
        <w:t xml:space="preserve"> loads the </w:t>
      </w:r>
      <w:proofErr w:type="spellStart"/>
      <w:r>
        <w:t>textarea</w:t>
      </w:r>
      <w:proofErr w:type="spellEnd"/>
      <w:r>
        <w:t xml:space="preserve"> with the model structure, obtained from JSmol with a call to its SHOW(“file”) Jmol scripting method (if the file is the same type as selected using the radio buttons) or the WRITE(type) Jmol scripting method (if not). </w:t>
      </w:r>
    </w:p>
    <w:p w:rsidR="00153AA8" w:rsidRPr="00153AA8" w:rsidRDefault="00153AA8" w:rsidP="00153AA8">
      <w:pPr>
        <w:rPr>
          <w:b/>
        </w:rPr>
      </w:pPr>
      <w:r w:rsidRPr="00153AA8">
        <w:rPr>
          <w:b/>
        </w:rPr>
        <w:t>3D to 2D</w:t>
      </w:r>
    </w:p>
    <w:p w:rsidR="00153AA8" w:rsidRDefault="00153AA8" w:rsidP="00153AA8">
      <w:r>
        <w:t xml:space="preserve">We need to maintain both a 3D and a 2D representation when a 3D model is loaded. In order to do that, we again tap into the CIR at NCI. </w:t>
      </w:r>
      <w:r w:rsidR="001D25D7">
        <w:t xml:space="preserve">This is done in the </w:t>
      </w:r>
      <w:r w:rsidR="001D25D7">
        <w:rPr>
          <w:i/>
        </w:rPr>
        <w:t xml:space="preserve">to2D() </w:t>
      </w:r>
      <w:r w:rsidR="001D25D7">
        <w:t xml:space="preserve">function, which simply runs a built-in function in JSmolApplet.js </w:t>
      </w:r>
      <w:r w:rsidR="001D25D7" w:rsidRPr="001D25D7">
        <w:rPr>
          <w:i/>
        </w:rPr>
        <w:t>Jmol.show2d(</w:t>
      </w:r>
      <w:proofErr w:type="spellStart"/>
      <w:r w:rsidR="001D25D7" w:rsidRPr="001D25D7">
        <w:rPr>
          <w:i/>
        </w:rPr>
        <w:t>jmol</w:t>
      </w:r>
      <w:proofErr w:type="spellEnd"/>
      <w:r w:rsidR="001D25D7" w:rsidRPr="001D25D7">
        <w:rPr>
          <w:i/>
        </w:rPr>
        <w:t>, true)</w:t>
      </w:r>
      <w:r w:rsidR="001D25D7">
        <w:t>. That function ultimately sends the following script command Jmol:</w:t>
      </w:r>
    </w:p>
    <w:p w:rsidR="001D25D7" w:rsidRDefault="001D25D7" w:rsidP="001D25D7">
      <w:pPr>
        <w:ind w:left="720" w:firstLine="720"/>
      </w:pPr>
      <w:r>
        <w:rPr>
          <w:i/>
        </w:rPr>
        <w:t xml:space="preserve">select </w:t>
      </w:r>
      <w:proofErr w:type="spellStart"/>
      <w:r>
        <w:rPr>
          <w:i/>
        </w:rPr>
        <w:t>visible;show</w:t>
      </w:r>
      <w:proofErr w:type="spellEnd"/>
      <w:r>
        <w:rPr>
          <w:i/>
        </w:rPr>
        <w:t xml:space="preserve"> chemical </w:t>
      </w:r>
      <w:r w:rsidRPr="001D25D7">
        <w:rPr>
          <w:i/>
        </w:rPr>
        <w:t>"</w:t>
      </w:r>
      <w:proofErr w:type="spellStart"/>
      <w:r w:rsidRPr="001D25D7">
        <w:rPr>
          <w:i/>
        </w:rPr>
        <w:t>file?format</w:t>
      </w:r>
      <w:proofErr w:type="spellEnd"/>
      <w:r w:rsidRPr="001D25D7">
        <w:rPr>
          <w:i/>
        </w:rPr>
        <w:t>=</w:t>
      </w:r>
      <w:proofErr w:type="spellStart"/>
      <w:r>
        <w:rPr>
          <w:i/>
        </w:rPr>
        <w:t>jme</w:t>
      </w:r>
      <w:proofErr w:type="spellEnd"/>
      <w:r w:rsidRPr="001D25D7">
        <w:t>”</w:t>
      </w:r>
    </w:p>
    <w:p w:rsidR="001D25D7" w:rsidRDefault="001D25D7" w:rsidP="001D25D7">
      <w:r w:rsidRPr="001D25D7">
        <w:t>which</w:t>
      </w:r>
      <w:r>
        <w:t xml:space="preserve"> then sends the following command to the CIR, again using a SMILES string to communicate:</w:t>
      </w:r>
    </w:p>
    <w:p w:rsidR="001D25D7" w:rsidRDefault="0089145C" w:rsidP="001D25D7">
      <w:pPr>
        <w:ind w:firstLine="720"/>
      </w:pPr>
      <w:hyperlink r:id="rId13" w:history="1">
        <w:r w:rsidR="001D25D7" w:rsidRPr="00F9559F">
          <w:rPr>
            <w:rStyle w:val="Hyperlink"/>
          </w:rPr>
          <w:t>https://cactus.nci.nih.gov/chemical/structure/C(=O)C/file?format=jme</w:t>
        </w:r>
      </w:hyperlink>
    </w:p>
    <w:p w:rsidR="001D25D7" w:rsidRPr="00532C69" w:rsidRDefault="001D25D7" w:rsidP="00924FBF">
      <w:r>
        <w:t>The return from the call is a 2D format that JSME can read and display.</w:t>
      </w:r>
    </w:p>
    <w:p w:rsidR="000B21A7" w:rsidRDefault="000B21A7" w:rsidP="00924FBF">
      <w:pPr>
        <w:rPr>
          <w:b/>
        </w:rPr>
      </w:pPr>
    </w:p>
    <w:p w:rsidR="000B21A7" w:rsidRDefault="000B21A7" w:rsidP="00924FBF">
      <w:pPr>
        <w:rPr>
          <w:b/>
        </w:rPr>
      </w:pPr>
    </w:p>
    <w:p w:rsidR="000B21A7" w:rsidRDefault="000B21A7" w:rsidP="00924FBF">
      <w:pPr>
        <w:rPr>
          <w:b/>
        </w:rPr>
      </w:pPr>
    </w:p>
    <w:p w:rsidR="00A73C29" w:rsidRPr="00A73C29" w:rsidRDefault="00A73C29" w:rsidP="00924FBF">
      <w:pPr>
        <w:rPr>
          <w:b/>
        </w:rPr>
      </w:pPr>
      <w:r w:rsidRPr="00A73C29">
        <w:rPr>
          <w:b/>
        </w:rPr>
        <w:t xml:space="preserve">3D to SMILES, InChI, and </w:t>
      </w:r>
      <w:proofErr w:type="spellStart"/>
      <w:r w:rsidRPr="00A73C29">
        <w:rPr>
          <w:b/>
        </w:rPr>
        <w:t>InChIKey</w:t>
      </w:r>
      <w:proofErr w:type="spellEnd"/>
    </w:p>
    <w:p w:rsidR="00A73C29" w:rsidRDefault="00153AA8" w:rsidP="00924FBF">
      <w:r>
        <w:t>The third</w:t>
      </w:r>
      <w:r w:rsidR="00A73C29">
        <w:t xml:space="preserve"> function</w:t>
      </w:r>
      <w:r>
        <w:t xml:space="preserve"> execut</w:t>
      </w:r>
      <w:r w:rsidR="001D25D7">
        <w:t xml:space="preserve">ed from </w:t>
      </w:r>
      <w:proofErr w:type="spellStart"/>
      <w:r w:rsidR="001D25D7">
        <w:t>l</w:t>
      </w:r>
      <w:r>
        <w:t>o</w:t>
      </w:r>
      <w:r w:rsidR="001D25D7">
        <w:t>a</w:t>
      </w:r>
      <w:r>
        <w:t>dStructCallback</w:t>
      </w:r>
      <w:proofErr w:type="spellEnd"/>
      <w:r>
        <w:t>()</w:t>
      </w:r>
      <w:r w:rsidR="00A73C29">
        <w:t xml:space="preserve">, </w:t>
      </w:r>
      <w:proofErr w:type="spellStart"/>
      <w:r w:rsidR="00A73C29">
        <w:rPr>
          <w:i/>
        </w:rPr>
        <w:t>showSmiles</w:t>
      </w:r>
      <w:proofErr w:type="spellEnd"/>
      <w:r w:rsidR="00A73C29">
        <w:rPr>
          <w:i/>
        </w:rPr>
        <w:t>()</w:t>
      </w:r>
      <w:r w:rsidR="00A73C29">
        <w:t xml:space="preserve">, issues three Jmol scripting methods: </w:t>
      </w:r>
    </w:p>
    <w:p w:rsidR="00A73C29" w:rsidRDefault="00A73C29" w:rsidP="00A73C29">
      <w:pPr>
        <w:ind w:firstLine="720"/>
        <w:rPr>
          <w:i/>
        </w:rPr>
      </w:pPr>
      <w:r w:rsidRPr="00A73C29">
        <w:rPr>
          <w:i/>
        </w:rPr>
        <w:t>{visible}.find('SMILES/</w:t>
      </w:r>
      <w:proofErr w:type="spellStart"/>
      <w:r w:rsidRPr="00A73C29">
        <w:rPr>
          <w:i/>
        </w:rPr>
        <w:t>noaromatic</w:t>
      </w:r>
      <w:proofErr w:type="spellEnd"/>
      <w:r w:rsidRPr="00A73C29">
        <w:rPr>
          <w:i/>
        </w:rPr>
        <w:t>')</w:t>
      </w:r>
    </w:p>
    <w:p w:rsidR="00A73C29" w:rsidRDefault="00A73C29" w:rsidP="00A73C29">
      <w:pPr>
        <w:ind w:firstLine="720"/>
        <w:rPr>
          <w:i/>
        </w:rPr>
      </w:pPr>
      <w:r w:rsidRPr="00A73C29">
        <w:rPr>
          <w:i/>
        </w:rPr>
        <w:t xml:space="preserve">show('chemical </w:t>
      </w:r>
      <w:proofErr w:type="spellStart"/>
      <w:r w:rsidRPr="00A73C29">
        <w:rPr>
          <w:i/>
        </w:rPr>
        <w:t>stdinchi</w:t>
      </w:r>
      <w:proofErr w:type="spellEnd"/>
      <w:r w:rsidRPr="00A73C29">
        <w:rPr>
          <w:i/>
        </w:rPr>
        <w:t>')</w:t>
      </w:r>
    </w:p>
    <w:p w:rsidR="00A73C29" w:rsidRDefault="00A73C29" w:rsidP="00A73C29">
      <w:pPr>
        <w:ind w:firstLine="720"/>
        <w:rPr>
          <w:i/>
        </w:rPr>
      </w:pPr>
      <w:r>
        <w:rPr>
          <w:i/>
        </w:rPr>
        <w:t xml:space="preserve">show('chemical </w:t>
      </w:r>
      <w:proofErr w:type="spellStart"/>
      <w:r>
        <w:rPr>
          <w:i/>
        </w:rPr>
        <w:t>inchikey</w:t>
      </w:r>
      <w:proofErr w:type="spellEnd"/>
      <w:r w:rsidRPr="00A73C29">
        <w:rPr>
          <w:i/>
        </w:rPr>
        <w:t>')</w:t>
      </w:r>
    </w:p>
    <w:p w:rsidR="00A73C29" w:rsidRDefault="006863B7" w:rsidP="00A73C29">
      <w:r>
        <w:t>and deposits the results of those requests into the appropriate spots on the page. The first of these is handled within JSmol itself</w:t>
      </w:r>
      <w:r w:rsidR="00532C69">
        <w:t xml:space="preserve">. Note that we turn off aromaticity, because the lower-case aromatic SMILES syntax can cause problems in communication, as different programs have different definitions of what “aromatic” means. (See </w:t>
      </w:r>
      <w:r w:rsidR="00532C69">
        <w:rPr>
          <w:i/>
        </w:rPr>
        <w:t xml:space="preserve">Jmol Smiles and Jmol Smarts: Specifications and Applications, </w:t>
      </w:r>
      <w:r w:rsidR="00532C69">
        <w:t xml:space="preserve"> </w:t>
      </w:r>
      <w:hyperlink r:id="rId14" w:history="1">
        <w:r w:rsidR="00532C69" w:rsidRPr="00F9559F">
          <w:rPr>
            <w:rStyle w:val="Hyperlink"/>
          </w:rPr>
          <w:t>https://jcheminf.springeropen.com/articles/10.1186/s13321-016-0160-4</w:t>
        </w:r>
      </w:hyperlink>
      <w:r w:rsidR="00532C69">
        <w:t>.) The other two methods</w:t>
      </w:r>
      <w:r>
        <w:t xml:space="preserve"> (again) involve calls to the CIR:</w:t>
      </w:r>
    </w:p>
    <w:p w:rsidR="006863B7" w:rsidRDefault="0089145C" w:rsidP="0089145C">
      <w:pPr>
        <w:spacing w:after="0"/>
        <w:ind w:firstLine="720"/>
      </w:pPr>
      <w:hyperlink r:id="rId15" w:history="1">
        <w:r w:rsidR="006863B7" w:rsidRPr="00F9559F">
          <w:rPr>
            <w:rStyle w:val="Hyperlink"/>
          </w:rPr>
          <w:t>https://cactus.nci.nih.gov/chemical/structure/C(C)(=O)C/stdinchi</w:t>
        </w:r>
      </w:hyperlink>
      <w:r w:rsidR="006863B7">
        <w:t xml:space="preserve"> </w:t>
      </w:r>
    </w:p>
    <w:p w:rsidR="006863B7" w:rsidRDefault="0089145C" w:rsidP="0089145C">
      <w:pPr>
        <w:spacing w:after="0"/>
        <w:ind w:firstLine="720"/>
      </w:pPr>
      <w:hyperlink r:id="rId16" w:history="1">
        <w:r w:rsidR="006863B7" w:rsidRPr="00F9559F">
          <w:rPr>
            <w:rStyle w:val="Hyperlink"/>
          </w:rPr>
          <w:t>https://cactus.nci.nih.gov/chemical/structure/C(C)(=O)C/inchikey</w:t>
        </w:r>
      </w:hyperlink>
      <w:r w:rsidR="006863B7">
        <w:t xml:space="preserve"> </w:t>
      </w:r>
    </w:p>
    <w:p w:rsidR="00153AA8" w:rsidRDefault="00153AA8" w:rsidP="0089145C">
      <w:pPr>
        <w:spacing w:after="0"/>
        <w:rPr>
          <w:b/>
        </w:rPr>
      </w:pPr>
    </w:p>
    <w:p w:rsidR="0089145C" w:rsidRDefault="0089145C" w:rsidP="006863B7">
      <w:pPr>
        <w:rPr>
          <w:b/>
        </w:rPr>
      </w:pPr>
    </w:p>
    <w:p w:rsidR="006863B7" w:rsidRPr="006863B7" w:rsidRDefault="006863B7" w:rsidP="006863B7">
      <w:pPr>
        <w:rPr>
          <w:b/>
        </w:rPr>
      </w:pPr>
      <w:r w:rsidRPr="006863B7">
        <w:rPr>
          <w:b/>
        </w:rPr>
        <w:t>Structure Hacking</w:t>
      </w:r>
    </w:p>
    <w:p w:rsidR="006863B7" w:rsidRDefault="006863B7" w:rsidP="006863B7">
      <w:r>
        <w:t xml:space="preserve">When the user modifies </w:t>
      </w:r>
      <w:r w:rsidR="00532C69">
        <w:t>the structure (</w:t>
      </w:r>
      <w:r>
        <w:t xml:space="preserve">or pastes into the </w:t>
      </w:r>
      <w:proofErr w:type="spellStart"/>
      <w:r>
        <w:t>textarea</w:t>
      </w:r>
      <w:proofErr w:type="spellEnd"/>
      <w:r>
        <w:t xml:space="preserve"> some sort of structure file data</w:t>
      </w:r>
      <w:r w:rsidR="00532C69">
        <w:t>)</w:t>
      </w:r>
      <w:r>
        <w:t xml:space="preserve"> and presses ENTER, the </w:t>
      </w:r>
      <w:r w:rsidR="00532C69">
        <w:t xml:space="preserve">jQuery </w:t>
      </w:r>
      <w:proofErr w:type="spellStart"/>
      <w:r w:rsidRPr="00532C69">
        <w:rPr>
          <w:i/>
        </w:rPr>
        <w:t>keydown</w:t>
      </w:r>
      <w:proofErr w:type="spellEnd"/>
      <w:r>
        <w:t xml:space="preserve"> event is caught and sent to this method:</w:t>
      </w:r>
    </w:p>
    <w:p w:rsidR="006863B7" w:rsidRDefault="006863B7" w:rsidP="006863B7">
      <w:pPr>
        <w:spacing w:after="0"/>
        <w:ind w:left="720"/>
      </w:pPr>
      <w:r>
        <w:t>$("#</w:t>
      </w:r>
      <w:proofErr w:type="spellStart"/>
      <w:r>
        <w:t>strucfile</w:t>
      </w:r>
      <w:proofErr w:type="spellEnd"/>
      <w:r>
        <w:t>").</w:t>
      </w:r>
      <w:proofErr w:type="spellStart"/>
      <w:r>
        <w:t>keydown</w:t>
      </w:r>
      <w:proofErr w:type="spellEnd"/>
      <w:r>
        <w:t>(</w:t>
      </w:r>
    </w:p>
    <w:p w:rsidR="006863B7" w:rsidRDefault="006863B7" w:rsidP="006863B7">
      <w:pPr>
        <w:spacing w:after="0"/>
        <w:ind w:left="720"/>
      </w:pPr>
      <w:r>
        <w:t xml:space="preserve">    function(e) {</w:t>
      </w:r>
    </w:p>
    <w:p w:rsidR="006863B7" w:rsidRDefault="006863B7" w:rsidP="006863B7">
      <w:pPr>
        <w:spacing w:after="0"/>
        <w:ind w:left="720"/>
      </w:pPr>
      <w:r>
        <w:t xml:space="preserve">      if (</w:t>
      </w:r>
      <w:proofErr w:type="spellStart"/>
      <w:r>
        <w:t>e.keyCode</w:t>
      </w:r>
      <w:proofErr w:type="spellEnd"/>
      <w:r>
        <w:t xml:space="preserve"> != 13)return;</w:t>
      </w:r>
    </w:p>
    <w:p w:rsidR="006863B7" w:rsidRDefault="006863B7" w:rsidP="006863B7">
      <w:pPr>
        <w:spacing w:after="0"/>
        <w:ind w:left="720"/>
      </w:pPr>
      <w:r>
        <w:t xml:space="preserve">      from2D = false;</w:t>
      </w:r>
    </w:p>
    <w:p w:rsidR="006863B7" w:rsidRDefault="006863B7" w:rsidP="006863B7">
      <w:pPr>
        <w:spacing w:after="0"/>
        <w:ind w:left="720"/>
      </w:pPr>
      <w:r>
        <w:t xml:space="preserve">      </w:t>
      </w:r>
      <w:proofErr w:type="spellStart"/>
      <w:r>
        <w:t>loadMol</w:t>
      </w:r>
      <w:proofErr w:type="spellEnd"/>
      <w:r>
        <w:t>();</w:t>
      </w:r>
    </w:p>
    <w:p w:rsidR="006863B7" w:rsidRDefault="006863B7" w:rsidP="006863B7">
      <w:pPr>
        <w:spacing w:after="0"/>
        <w:ind w:left="720"/>
      </w:pPr>
      <w:r>
        <w:t xml:space="preserve">      return false;</w:t>
      </w:r>
    </w:p>
    <w:p w:rsidR="006863B7" w:rsidRDefault="006863B7" w:rsidP="006863B7">
      <w:pPr>
        <w:spacing w:after="0"/>
        <w:ind w:left="720"/>
      </w:pPr>
      <w:r>
        <w:t xml:space="preserve">    }</w:t>
      </w:r>
    </w:p>
    <w:p w:rsidR="006863B7" w:rsidRDefault="006863B7" w:rsidP="006863B7">
      <w:pPr>
        <w:spacing w:after="0"/>
        <w:ind w:left="720"/>
      </w:pPr>
      <w:r>
        <w:t xml:space="preserve"> );</w:t>
      </w:r>
    </w:p>
    <w:p w:rsidR="006863B7" w:rsidRPr="006863B7" w:rsidRDefault="006863B7" w:rsidP="006863B7"/>
    <w:p w:rsidR="00F33BB5" w:rsidRDefault="00F33BB5" w:rsidP="006863B7">
      <w:r>
        <w:t>The</w:t>
      </w:r>
      <w:r w:rsidR="006863B7">
        <w:t xml:space="preserve"> ENTER key event (</w:t>
      </w:r>
      <w:proofErr w:type="spellStart"/>
      <w:r w:rsidR="006863B7">
        <w:t>keyCode</w:t>
      </w:r>
      <w:proofErr w:type="spellEnd"/>
      <w:r w:rsidR="006863B7">
        <w:t xml:space="preserve"> 13)</w:t>
      </w:r>
      <w:r>
        <w:t xml:space="preserve"> is trapped</w:t>
      </w:r>
      <w:r w:rsidR="006863B7">
        <w:t xml:space="preserve">, and the </w:t>
      </w:r>
      <w:proofErr w:type="spellStart"/>
      <w:r w:rsidR="006863B7">
        <w:rPr>
          <w:i/>
        </w:rPr>
        <w:t>loadMol</w:t>
      </w:r>
      <w:proofErr w:type="spellEnd"/>
      <w:r w:rsidR="006863B7">
        <w:rPr>
          <w:i/>
        </w:rPr>
        <w:t>()</w:t>
      </w:r>
      <w:r w:rsidR="006863B7">
        <w:t xml:space="preserve"> method is executed. This method checks to see if the data</w:t>
      </w:r>
      <w:r>
        <w:t xml:space="preserve"> is 2D </w:t>
      </w:r>
      <w:proofErr w:type="spellStart"/>
      <w:r>
        <w:t>mol</w:t>
      </w:r>
      <w:proofErr w:type="spellEnd"/>
      <w:r>
        <w:t xml:space="preserve"> data (the characters “2D” starting at column 21 on the second line of the file) or 3D data (anything else), and then passes the data either to </w:t>
      </w:r>
      <w:r w:rsidR="00532C69">
        <w:t xml:space="preserve">the appropriate module -- </w:t>
      </w:r>
      <w:r>
        <w:t xml:space="preserve">JSME, using </w:t>
      </w:r>
      <w:proofErr w:type="spellStart"/>
      <w:r w:rsidRPr="00F33BB5">
        <w:rPr>
          <w:i/>
        </w:rPr>
        <w:t>Jmol.jmeReadMolecule</w:t>
      </w:r>
      <w:proofErr w:type="spellEnd"/>
      <w:r w:rsidRPr="00F33BB5">
        <w:rPr>
          <w:i/>
        </w:rPr>
        <w:t>(</w:t>
      </w:r>
      <w:proofErr w:type="spellStart"/>
      <w:r w:rsidRPr="00F33BB5">
        <w:rPr>
          <w:i/>
        </w:rPr>
        <w:t>jme,s</w:t>
      </w:r>
      <w:proofErr w:type="spellEnd"/>
      <w:r w:rsidRPr="00F33BB5">
        <w:rPr>
          <w:i/>
        </w:rPr>
        <w:t>)</w:t>
      </w:r>
      <w:r>
        <w:t xml:space="preserve">, </w:t>
      </w:r>
      <w:r w:rsidR="00532C69">
        <w:t>or</w:t>
      </w:r>
      <w:r>
        <w:t xml:space="preserve"> JSmol, using the LOAD DATA scripting syntax:</w:t>
      </w:r>
    </w:p>
    <w:p w:rsidR="00532C69" w:rsidRPr="0089145C" w:rsidRDefault="00F33BB5" w:rsidP="0089145C">
      <w:pPr>
        <w:ind w:firstLine="720"/>
        <w:rPr>
          <w:i/>
        </w:rPr>
      </w:pPr>
      <w:r w:rsidRPr="00F33BB5">
        <w:rPr>
          <w:i/>
        </w:rPr>
        <w:t>load data '</w:t>
      </w:r>
      <w:proofErr w:type="spellStart"/>
      <w:r w:rsidRPr="00F33BB5">
        <w:rPr>
          <w:i/>
        </w:rPr>
        <w:t>mydata</w:t>
      </w:r>
      <w:proofErr w:type="spellEnd"/>
      <w:r w:rsidRPr="00F33BB5">
        <w:rPr>
          <w:i/>
        </w:rPr>
        <w:t>'…end '</w:t>
      </w:r>
      <w:proofErr w:type="spellStart"/>
      <w:r w:rsidRPr="00F33BB5">
        <w:rPr>
          <w:i/>
        </w:rPr>
        <w:t>mydata</w:t>
      </w:r>
      <w:proofErr w:type="spellEnd"/>
      <w:r w:rsidRPr="00F33BB5">
        <w:rPr>
          <w:i/>
        </w:rPr>
        <w:t>'</w:t>
      </w:r>
    </w:p>
    <w:p w:rsidR="0089145C" w:rsidRDefault="0089145C" w:rsidP="00F33BB5">
      <w:pPr>
        <w:rPr>
          <w:b/>
        </w:rPr>
      </w:pPr>
    </w:p>
    <w:p w:rsidR="00532C69" w:rsidRPr="00532C69" w:rsidRDefault="00532C69" w:rsidP="00F33BB5">
      <w:pPr>
        <w:rPr>
          <w:b/>
        </w:rPr>
      </w:pPr>
      <w:r>
        <w:rPr>
          <w:b/>
        </w:rPr>
        <w:t>Summary</w:t>
      </w:r>
    </w:p>
    <w:p w:rsidR="00F33BB5" w:rsidRDefault="00F33BB5" w:rsidP="00F33BB5">
      <w:r>
        <w:t>That’s</w:t>
      </w:r>
      <w:r w:rsidR="00532C69">
        <w:t xml:space="preserve"> pretty much all there is to it. The key is that messages are being sent behind the scenes between the page and various servers – primarily the NCI Chemical Information Resolver – in order to convert various structure data types -- 2D </w:t>
      </w:r>
      <w:proofErr w:type="spellStart"/>
      <w:r w:rsidR="00532C69">
        <w:t>mol</w:t>
      </w:r>
      <w:proofErr w:type="spellEnd"/>
      <w:r w:rsidR="00532C69">
        <w:t xml:space="preserve">, 3D </w:t>
      </w:r>
      <w:proofErr w:type="spellStart"/>
      <w:r w:rsidR="00532C69">
        <w:t>mol</w:t>
      </w:r>
      <w:proofErr w:type="spellEnd"/>
      <w:r w:rsidR="00532C69">
        <w:t>, SMILES, InChI, etc. – into the needed data type. The code on the page is not c</w:t>
      </w:r>
      <w:r w:rsidR="000411BF">
        <w:t xml:space="preserve">omplex. It simply taps into a set of functions built into JSmol to good effect. </w:t>
      </w:r>
      <w:r w:rsidR="00532C69">
        <w:t xml:space="preserve"> </w:t>
      </w:r>
    </w:p>
    <w:p w:rsidR="00F33BB5" w:rsidRPr="000411BF" w:rsidRDefault="000411BF" w:rsidP="00F33BB5">
      <w:pPr>
        <w:rPr>
          <w:lang w:val="es-ES"/>
        </w:rPr>
      </w:pPr>
      <w:r w:rsidRPr="000411BF">
        <w:rPr>
          <w:lang w:val="es-ES"/>
        </w:rPr>
        <w:t>Bob Hanson, 2016.12.08</w:t>
      </w:r>
      <w:r w:rsidR="000B21A7">
        <w:rPr>
          <w:lang w:val="es-ES"/>
        </w:rPr>
        <w:t xml:space="preserve">    </w:t>
      </w:r>
      <w:hyperlink r:id="rId17" w:history="1">
        <w:r w:rsidRPr="000411BF">
          <w:rPr>
            <w:rStyle w:val="Hyperlink"/>
            <w:lang w:val="es-ES"/>
          </w:rPr>
          <w:t>https://stolaf.edu/people/hansonr</w:t>
        </w:r>
      </w:hyperlink>
    </w:p>
    <w:sectPr w:rsidR="00F33BB5" w:rsidRPr="000411BF" w:rsidSect="00A73C29">
      <w:pgSz w:w="12240" w:h="15840"/>
      <w:pgMar w:top="630" w:right="1502" w:bottom="72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C"/>
    <w:rsid w:val="000411BF"/>
    <w:rsid w:val="000B21A7"/>
    <w:rsid w:val="00153AA8"/>
    <w:rsid w:val="001D25D7"/>
    <w:rsid w:val="00532C69"/>
    <w:rsid w:val="0059193B"/>
    <w:rsid w:val="006863B7"/>
    <w:rsid w:val="008414CC"/>
    <w:rsid w:val="0089145C"/>
    <w:rsid w:val="00924FBF"/>
    <w:rsid w:val="009E33D6"/>
    <w:rsid w:val="00A41824"/>
    <w:rsid w:val="00A73C29"/>
    <w:rsid w:val="00F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D0E"/>
  <w15:chartTrackingRefBased/>
  <w15:docId w15:val="{91D143FF-ED4C-410B-B582-2612B960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5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24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ctus.nci.nih.gov/chemical/structure/C(=O)C/file?format=j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rceforge.net/projects/jsmol/" TargetMode="External"/><Relationship Id="rId12" Type="http://schemas.openxmlformats.org/officeDocument/2006/relationships/hyperlink" Target="https://pubchem.ncbi.nlm.nih.gov/rest/pug/compound/name/acetone/SDF?record_type=3d" TargetMode="External"/><Relationship Id="rId17" Type="http://schemas.openxmlformats.org/officeDocument/2006/relationships/hyperlink" Target="https://stolaf.edu/people/hanson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ctus.nci.nih.gov/chemical/structure/C(C)(=O)C/inchike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ter-ertl.com/jsm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hemapps.stolaf.edu/jmol/jsmol/hackamol.htm" TargetMode="External"/><Relationship Id="rId15" Type="http://schemas.openxmlformats.org/officeDocument/2006/relationships/hyperlink" Target="https://cactus.nci.nih.gov/chemical/structure/C(C)(=O)C/stdinchi" TargetMode="External"/><Relationship Id="rId10" Type="http://schemas.openxmlformats.org/officeDocument/2006/relationships/hyperlink" Target="https://cactus.nci.nih.gov/chemical/structure/C(C)(=O)C/file?format=sdf&amp;get3d=tr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jcheminf.springeropen.com/articles/10.1186/s13321-016-0160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18A9-DE9F-460F-83FA-A5B0985C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Hanson</dc:creator>
  <cp:keywords/>
  <dc:description/>
  <cp:lastModifiedBy>RM Hanson</cp:lastModifiedBy>
  <cp:revision>5</cp:revision>
  <cp:lastPrinted>2016-12-08T21:32:00Z</cp:lastPrinted>
  <dcterms:created xsi:type="dcterms:W3CDTF">2016-12-08T21:32:00Z</dcterms:created>
  <dcterms:modified xsi:type="dcterms:W3CDTF">2016-12-08T21:44:00Z</dcterms:modified>
</cp:coreProperties>
</file>